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3º A</w:t>
      </w: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9"/>
        <w:gridCol w:w="6791"/>
        <w:tblGridChange w:id="0">
          <w:tblGrid>
            <w:gridCol w:w="1929"/>
            <w:gridCol w:w="6791"/>
          </w:tblGrid>
        </w:tblGridChange>
      </w:tblGrid>
      <w:tr>
        <w:trPr>
          <w:trHeight w:val="367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vertAlign w:val="baseline"/>
                <w:rtl w:val="0"/>
              </w:rPr>
              <w:t xml:space="preserve">SEMANA DEL 30 AL 3 DE ABRIL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LUNES 30 DE 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SOLO SI CREES EN TI, PODRÁS CONSEGUIR LO QUE DESEAS”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</w:tc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132 y 133 leer detenidamente. Copiar los recuadros de la página 133.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Junto con mamá y/o papá ver el siguiente enlace titulado: “Recomendaciones para el uso seguro de internet y las redes sociales”. Luego podemos conversar sobre dichas recomendaciones.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Ver tutorial: 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https://youtu.be/t-x73w1N1os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NATURALES</w:t>
            </w:r>
          </w:p>
        </w:tc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29, leer recuadro amarillo: La alimentación.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Ver tutorial Pirámide Alimenticia Animada.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https://youtu.be/GTqnk-kqmwU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Dibujar la pirámide alimenticia con folletos de supermercados o haciendo los niñ@s los propios dibujos. Este dibujo se hace en una hoja nueva. Ver antes estos tutoriales: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Cómo dibujar paso a paso la pirámide de los alimentos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https://youtu.be/ETa02uA7wls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Construímos una pirámide Alimenticia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https://youtu.be/dlk2TaU8HYg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9"/>
        <w:gridCol w:w="6791"/>
        <w:tblGridChange w:id="0">
          <w:tblGrid>
            <w:gridCol w:w="1929"/>
            <w:gridCol w:w="6791"/>
          </w:tblGrid>
        </w:tblGridChange>
      </w:tblGrid>
      <w:tr>
        <w:trPr>
          <w:trHeight w:val="3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MARTES 31 DE 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PUEDES LLEGAR DONDE TÚ QUIERAS”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Libro de lengua 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Lectura págs. 136 y 137. Una silenciosa y otra en voz alta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Portada Tema 9. Recordad las portadas se hacen poniendo Tema 9 Dunas y más dunas; en una hoja limpia por delante y por detrás.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138 act. 1 y 2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Para dibujar la portada puedes guiarte de este tutorial: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rtl w:val="0"/>
              </w:rPr>
              <w:t xml:space="preserve">https://www.youtube.com/watch?v=HuLBoXicVlw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1" w:hRule="atLeast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MATEMÁTICAS</w:t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Estudiar las tablas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Copiar en el cuaderno y calcular: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876x72=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625:6=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124, act.2 y 3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Fabricar un juego de fracciones con platos de plástico o círculos de cartulina siguiendo este tutorial: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mic Sans MS" w:cs="Comic Sans MS" w:eastAsia="Comic Sans MS" w:hAnsi="Comic Sans MS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rtl w:val="0"/>
              </w:rPr>
              <w:t xml:space="preserve">https://www.youtube.com/watch?v=Si_OKvQa2XY</w:t>
            </w:r>
          </w:p>
        </w:tc>
      </w:tr>
      <w:tr>
        <w:trPr>
          <w:trHeight w:val="812" w:hRule="atLeast"/>
        </w:trPr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NATURALES</w:t>
            </w:r>
          </w:p>
        </w:tc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29 leer recuadros lila y rosa y copiarlos.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Ver tutorial Actividad física, ejercicio y deporte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https://youtu.be/iYz2E-LLAI0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9"/>
        <w:gridCol w:w="6791"/>
        <w:tblGridChange w:id="0">
          <w:tblGrid>
            <w:gridCol w:w="1929"/>
            <w:gridCol w:w="6791"/>
          </w:tblGrid>
        </w:tblGridChange>
      </w:tblGrid>
      <w:tr>
        <w:trPr>
          <w:trHeight w:val="3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MIÉRCOLES 1 DE ABRIL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“ LO VAS A LOGRAR. ILUSIÓN, ESFUERZO, PERSEVERANCIA. NO TE RINDAS”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</w:tc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138 act, 3. Hacer esta actividad, pero además buscar  el significado de las palabras relacionadas con el desierto en el diccionario  y después ordénalas alfabéticamente,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 139, act. 5 y 8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Lectura de 15 minutos de un libro de casa.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Puedes ver este vídeo sobre el desierto: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mic Sans MS" w:cs="Comic Sans MS" w:eastAsia="Comic Sans MS" w:hAnsi="Comic Sans MS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rtl w:val="0"/>
              </w:rPr>
              <w:t xml:space="preserve">https://www.youtube.com/watch?v=79z5Tp482Ug&amp;t=55s</w:t>
            </w:r>
          </w:p>
        </w:tc>
      </w:tr>
      <w:tr>
        <w:trPr>
          <w:trHeight w:val="860" w:hRule="atLeast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MATEMÁTICAS</w:t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Estudiar las tablas.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Copiar en el cuaderno y calcular: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807x71      654x72   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793:7         854:7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124, act.  5, 6 y 7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ic Sans MS" w:cs="Comic Sans MS" w:eastAsia="Comic Sans MS" w:hAnsi="Comic Sans MS"/>
                <w:color w:val="1155cc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Ver tutorial: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rtl w:val="0"/>
              </w:rPr>
              <w:t xml:space="preserve"> https://www.youtube.com/watch?v=JVM-bLHZsdU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9"/>
        <w:gridCol w:w="6565"/>
        <w:tblGridChange w:id="0">
          <w:tblGrid>
            <w:gridCol w:w="1929"/>
            <w:gridCol w:w="6565"/>
          </w:tblGrid>
        </w:tblGridChange>
      </w:tblGrid>
      <w:tr>
        <w:trPr>
          <w:trHeight w:val="3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JUEVES 26 DE 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EL ÉXITO ES LA SUMA DE PEQUEÑOS ESFUERZOS QUE SE REPITEN CADA DÍA”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</w:tc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 140 leer los pronombres personales y copiar el recuadro y la tabla con los pronombres personales.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Ver tutorial: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https://yuotu.be/y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color w:val="0070c0"/>
                <w:u w:val="single"/>
                <w:vertAlign w:val="baseline"/>
                <w:rtl w:val="0"/>
              </w:rPr>
              <w:t xml:space="preserve">NmJTCP-qTs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color w:val="0070c0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Canción de los pronombres. Canciones infantiles Doremila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https://youtu.be/gG5ioJC3KAm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140 act. 10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Busca en el diccionario el significado de Pandemia y escríbelo en tu cuaderno.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Lectura 15 minutos. </w:t>
            </w:r>
          </w:p>
        </w:tc>
      </w:tr>
      <w:tr>
        <w:trPr>
          <w:trHeight w:val="860" w:hRule="atLeast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MATEMÁTICAS</w:t>
            </w:r>
          </w:p>
        </w:tc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Estudiar las tablas.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Copiar en el cuaderno y calcular: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675x76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324:4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Pág, 124 act. 8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125, act. 17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Ver tutorial: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https://www.youtube.com/watch?v=UVoLm5htRhA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TUTORÍA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Yoga. Ver enlaces: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ON MANI PADME HUM, Minipadmini mantras Yoga para niñ@s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https://youtu.be/-1hy3IH-Uo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Respiración de la abeja con minipadmini  </w:t>
            </w: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SBjHB4ezGs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La nube, relajación de yoga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https://youtu.be/Ea6ykVh7Y7U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9"/>
        <w:gridCol w:w="6565"/>
        <w:tblGridChange w:id="0">
          <w:tblGrid>
            <w:gridCol w:w="1929"/>
            <w:gridCol w:w="6565"/>
          </w:tblGrid>
        </w:tblGridChange>
      </w:tblGrid>
      <w:tr>
        <w:trPr>
          <w:trHeight w:val="36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VIERNES 20 DE 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“LOS NIÑ@S NECESITAN SER FELICES. NO SER LOS MEJORES”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LENGUA</w:t>
            </w:r>
          </w:p>
        </w:tc>
        <w:tc>
          <w:tcPr>
            <w:shd w:fill="ffcccc" w:val="clear"/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 141 act. 11 y 14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Buscar en el diccionario la palabra confinamiento y escribe su significado en el cuaderno.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Lectura silenciosa en casa 15 minutos.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Practica con el tutorial: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mic Sans MS" w:cs="Comic Sans MS" w:eastAsia="Comic Sans MS" w:hAnsi="Comic Sans MS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1155cc"/>
                <w:rtl w:val="0"/>
              </w:rPr>
              <w:t xml:space="preserve">https://www.youtube.com/watch?v=50gNXJVk4a8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NATURALES</w:t>
            </w:r>
          </w:p>
        </w:tc>
        <w:tc>
          <w:tcPr>
            <w:shd w:fill="66ff33" w:val="clear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30 leer.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30, act. 15. Define también qué es es alergia e intolerancia alimenticia.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Copia en tu cuaderno el dibujo de abajo, indicando las partes de una etiqueta.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3048000" cy="2257425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57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mic Sans MS" w:cs="Comic Sans MS" w:eastAsia="Comic Sans MS" w:hAnsi="Comic Sans MS"/>
                <w:color w:val="ffffff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TUTORÍA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vertAlign w:val="baseline"/>
                <w:rtl w:val="0"/>
              </w:rPr>
              <w:t xml:space="preserve"> UTIRÍAT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Yoga. Ver enlaces: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ON MANI PADME HUM, Minipadmini mantras Yoga para niñ@s </w:t>
            </w:r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https://youtu.be/-1hy3IH-Uo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Respiración de la abeja con minipadmini  </w:t>
            </w: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u w:val="single"/>
                  <w:vertAlign w:val="baseline"/>
                  <w:rtl w:val="0"/>
                </w:rPr>
                <w:t xml:space="preserve">https://youtu.be/e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SBjHB4ezGs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mic Sans MS" w:cs="Comic Sans MS" w:eastAsia="Comic Sans MS" w:hAnsi="Comic Sans MS"/>
                <w:color w:val="0020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La nube, relajación de yoga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2060"/>
                <w:vertAlign w:val="baseline"/>
                <w:rtl w:val="0"/>
              </w:rPr>
              <w:t xml:space="preserve">https://youtu.be/Ea6ykVh7Y7U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mic Sans MS" w:cs="Comic Sans MS" w:eastAsia="Comic Sans MS" w:hAnsi="Comic Sans MS"/>
                <w:color w:val="ffff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gG5ioJC3KAm" TargetMode="External"/><Relationship Id="rId10" Type="http://schemas.openxmlformats.org/officeDocument/2006/relationships/hyperlink" Target="https://yuotu.be/y" TargetMode="External"/><Relationship Id="rId13" Type="http://schemas.openxmlformats.org/officeDocument/2006/relationships/hyperlink" Target="https://youtu.be/-1hy3IH-Uo" TargetMode="External"/><Relationship Id="rId12" Type="http://schemas.openxmlformats.org/officeDocument/2006/relationships/hyperlink" Target="https://www.youtube.com/watch?v=UVoLm5htRh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dlk2TaU8HYg" TargetMode="External"/><Relationship Id="rId15" Type="http://schemas.openxmlformats.org/officeDocument/2006/relationships/image" Target="media/image1.jpg"/><Relationship Id="rId14" Type="http://schemas.openxmlformats.org/officeDocument/2006/relationships/hyperlink" Target="https://youtu.be/e" TargetMode="External"/><Relationship Id="rId17" Type="http://schemas.openxmlformats.org/officeDocument/2006/relationships/hyperlink" Target="https://youtu.be/e" TargetMode="External"/><Relationship Id="rId16" Type="http://schemas.openxmlformats.org/officeDocument/2006/relationships/hyperlink" Target="https://youtu.be/-1hy3IH-U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youtu.be/t-x73w1N1os" TargetMode="External"/><Relationship Id="rId8" Type="http://schemas.openxmlformats.org/officeDocument/2006/relationships/hyperlink" Target="https://youtu.be/ETa02uA7w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eZhgWmFFTwnGdTuWJfeAcKD/g==">AMUW2mVcm4T/UIzWK5obsUxt94uN5H7g4b905heezo+3vbW/+rPpqhwrBpkdvj1C27N1PhIgMOYSQB7IYxVroUekXXK5gySrsrYyketLix7EIPX8cY9mYRI=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2020-03-15T21:11:00Z</dcterms:created>
  <dc:creator>Mar illescas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