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66EBD" w:rsidRDefault="00F66EBD"/>
    <w:p w:rsidR="00ED2F6D" w:rsidRDefault="00ED2F6D"/>
    <w:p w:rsidR="00ED2F6D" w:rsidRDefault="00ED2F6D"/>
    <w:p w:rsidR="00ED2F6D" w:rsidRDefault="00ED2F6D"/>
    <w:p w:rsidR="00ED2F6D" w:rsidRDefault="00ED2F6D" w:rsidP="00ED2F6D">
      <w:pPr>
        <w:spacing w:line="288" w:lineRule="atLeast"/>
        <w:outlineLvl w:val="1"/>
        <w:rPr>
          <w:rFonts w:ascii="Arial" w:eastAsia="Times New Roman" w:hAnsi="Arial" w:cs="Arial"/>
          <w:b/>
          <w:bCs/>
          <w:color w:val="000000"/>
          <w:sz w:val="45"/>
          <w:szCs w:val="45"/>
          <w:bdr w:val="none" w:sz="0" w:space="0" w:color="auto" w:frame="1"/>
          <w:lang w:eastAsia="es-ES_tradnl"/>
        </w:rPr>
      </w:pPr>
      <w:r w:rsidRPr="00ED2F6D">
        <w:rPr>
          <w:rFonts w:ascii="Arial" w:eastAsia="Times New Roman" w:hAnsi="Arial" w:cs="Arial"/>
          <w:b/>
          <w:bCs/>
          <w:color w:val="000000"/>
          <w:sz w:val="45"/>
          <w:szCs w:val="45"/>
          <w:bdr w:val="none" w:sz="0" w:space="0" w:color="auto" w:frame="1"/>
          <w:lang w:eastAsia="es-ES_tradnl"/>
        </w:rPr>
        <w:t>¿Cómo jugar</w:t>
      </w:r>
      <w:r>
        <w:rPr>
          <w:rFonts w:ascii="Arial" w:eastAsia="Times New Roman" w:hAnsi="Arial" w:cs="Arial"/>
          <w:b/>
          <w:bCs/>
          <w:color w:val="000000"/>
          <w:sz w:val="45"/>
          <w:szCs w:val="45"/>
          <w:bdr w:val="none" w:sz="0" w:space="0" w:color="auto" w:frame="1"/>
          <w:lang w:eastAsia="es-ES_tradnl"/>
        </w:rPr>
        <w:t xml:space="preserve"> a Hundir la Flota?</w:t>
      </w:r>
    </w:p>
    <w:p w:rsidR="00ED2F6D" w:rsidRPr="00ED2F6D" w:rsidRDefault="00ED2F6D" w:rsidP="00ED2F6D">
      <w:pPr>
        <w:spacing w:line="288" w:lineRule="atLeast"/>
        <w:outlineLvl w:val="1"/>
        <w:rPr>
          <w:rFonts w:ascii="Arial" w:eastAsia="Times New Roman" w:hAnsi="Arial" w:cs="Arial"/>
          <w:color w:val="000000"/>
          <w:sz w:val="45"/>
          <w:szCs w:val="45"/>
          <w:lang w:eastAsia="es-ES_tradnl"/>
        </w:rPr>
      </w:pPr>
    </w:p>
    <w:p w:rsidR="00ED2F6D" w:rsidRDefault="00ED2F6D" w:rsidP="00ED2F6D">
      <w:pPr>
        <w:numPr>
          <w:ilvl w:val="0"/>
          <w:numId w:val="1"/>
        </w:numPr>
        <w:jc w:val="both"/>
        <w:rPr>
          <w:rFonts w:ascii="Arial" w:eastAsia="Times New Roman" w:hAnsi="Arial" w:cs="Arial"/>
          <w:color w:val="000000"/>
          <w:lang w:eastAsia="es-ES_tradnl"/>
        </w:rPr>
      </w:pPr>
      <w:r w:rsidRPr="00ED2F6D">
        <w:rPr>
          <w:rFonts w:ascii="Arial" w:eastAsia="Times New Roman" w:hAnsi="Arial" w:cs="Arial"/>
          <w:color w:val="000000"/>
          <w:lang w:eastAsia="es-ES_tradnl"/>
        </w:rPr>
        <w:t> Es un </w:t>
      </w:r>
      <w:r w:rsidRPr="00ED2F6D">
        <w:rPr>
          <w:rFonts w:ascii="Arial" w:eastAsia="Times New Roman" w:hAnsi="Arial" w:cs="Arial"/>
          <w:b/>
          <w:bCs/>
          <w:color w:val="000000"/>
          <w:bdr w:val="none" w:sz="0" w:space="0" w:color="auto" w:frame="1"/>
          <w:lang w:eastAsia="es-ES_tradnl"/>
        </w:rPr>
        <w:t>juego perfecto para jugar por parejas</w:t>
      </w:r>
      <w:r w:rsidRPr="00ED2F6D">
        <w:rPr>
          <w:rFonts w:ascii="Arial" w:eastAsia="Times New Roman" w:hAnsi="Arial" w:cs="Arial"/>
          <w:color w:val="000000"/>
          <w:lang w:eastAsia="es-ES_tradnl"/>
        </w:rPr>
        <w:t>, aunque también se puede jugar en pequeños grupos en los que se debe controlar el orden de “tiro” de cada uno de los participantes. Cómo muchos sabréis, en el juego de hundir la flota, el objetivo consiste en ser el más rápido en hundir la flota del contrincante.  Para ello, los jugadores deberán colocar su propia flota de forma estratégica y encontrar con sus “disparos” la flota del contrario.</w:t>
      </w:r>
    </w:p>
    <w:p w:rsidR="00ED2F6D" w:rsidRPr="00ED2F6D" w:rsidRDefault="00ED2F6D" w:rsidP="00ED2F6D">
      <w:pPr>
        <w:ind w:left="720"/>
        <w:jc w:val="both"/>
        <w:rPr>
          <w:rFonts w:ascii="Arial" w:eastAsia="Times New Roman" w:hAnsi="Arial" w:cs="Arial"/>
          <w:color w:val="000000"/>
          <w:lang w:eastAsia="es-ES_tradnl"/>
        </w:rPr>
      </w:pPr>
    </w:p>
    <w:p w:rsidR="00ED2F6D" w:rsidRDefault="00ED2F6D" w:rsidP="00ED2F6D">
      <w:pPr>
        <w:numPr>
          <w:ilvl w:val="0"/>
          <w:numId w:val="1"/>
        </w:numPr>
        <w:jc w:val="both"/>
        <w:rPr>
          <w:rFonts w:ascii="Arial" w:eastAsia="Times New Roman" w:hAnsi="Arial" w:cs="Arial"/>
          <w:color w:val="000000"/>
          <w:lang w:eastAsia="es-ES_tradnl"/>
        </w:rPr>
      </w:pPr>
      <w:r w:rsidRPr="00ED2F6D">
        <w:rPr>
          <w:rFonts w:ascii="Arial" w:eastAsia="Times New Roman" w:hAnsi="Arial" w:cs="Arial"/>
          <w:color w:val="000000"/>
          <w:lang w:eastAsia="es-ES_tradnl"/>
        </w:rPr>
        <w:t>Cada uno de los jugadores dispone de una ficha con los dos tableros: el suyo propio y el de su contrincante. En uno de los tableros deberá colocar sus barcos y, en el otro, irá anotando los resultados de sus “disparos”.</w:t>
      </w:r>
    </w:p>
    <w:p w:rsidR="00ED2F6D" w:rsidRDefault="00ED2F6D" w:rsidP="00ED2F6D">
      <w:pPr>
        <w:pStyle w:val="Prrafodelista"/>
        <w:jc w:val="both"/>
        <w:rPr>
          <w:rFonts w:ascii="Arial" w:eastAsia="Times New Roman" w:hAnsi="Arial" w:cs="Arial"/>
          <w:color w:val="000000"/>
          <w:lang w:eastAsia="es-ES_tradnl"/>
        </w:rPr>
      </w:pPr>
    </w:p>
    <w:p w:rsidR="00ED2F6D" w:rsidRPr="00ED2F6D" w:rsidRDefault="00ED2F6D" w:rsidP="00ED2F6D">
      <w:pPr>
        <w:ind w:left="720"/>
        <w:jc w:val="both"/>
        <w:rPr>
          <w:rFonts w:ascii="Arial" w:eastAsia="Times New Roman" w:hAnsi="Arial" w:cs="Arial"/>
          <w:color w:val="000000"/>
          <w:lang w:eastAsia="es-ES_tradnl"/>
        </w:rPr>
      </w:pPr>
    </w:p>
    <w:p w:rsidR="00ED2F6D" w:rsidRDefault="00ED2F6D" w:rsidP="00ED2F6D">
      <w:pPr>
        <w:numPr>
          <w:ilvl w:val="0"/>
          <w:numId w:val="1"/>
        </w:numPr>
        <w:jc w:val="both"/>
        <w:rPr>
          <w:rFonts w:ascii="Arial" w:eastAsia="Times New Roman" w:hAnsi="Arial" w:cs="Arial"/>
          <w:color w:val="000000"/>
          <w:lang w:eastAsia="es-ES_tradnl"/>
        </w:rPr>
      </w:pPr>
      <w:r w:rsidRPr="00ED2F6D">
        <w:rPr>
          <w:rFonts w:ascii="Arial" w:eastAsia="Times New Roman" w:hAnsi="Arial" w:cs="Arial"/>
          <w:color w:val="000000"/>
          <w:lang w:eastAsia="es-ES_tradnl"/>
        </w:rPr>
        <w:t xml:space="preserve"> El número de barcos a colocar </w:t>
      </w:r>
      <w:r>
        <w:rPr>
          <w:rFonts w:ascii="Arial" w:eastAsia="Times New Roman" w:hAnsi="Arial" w:cs="Arial"/>
          <w:color w:val="000000"/>
          <w:lang w:eastAsia="es-ES_tradnl"/>
        </w:rPr>
        <w:t>es el siguiente:</w:t>
      </w:r>
    </w:p>
    <w:p w:rsidR="00ED2F6D" w:rsidRPr="00ED2F6D" w:rsidRDefault="00ED2F6D" w:rsidP="00ED2F6D">
      <w:pPr>
        <w:ind w:left="720"/>
        <w:jc w:val="both"/>
        <w:rPr>
          <w:rFonts w:ascii="Arial" w:eastAsia="Times New Roman" w:hAnsi="Arial" w:cs="Arial"/>
          <w:color w:val="000000"/>
          <w:lang w:eastAsia="es-ES_tradnl"/>
        </w:rPr>
      </w:pPr>
    </w:p>
    <w:p w:rsidR="00ED2F6D" w:rsidRDefault="00ED2F6D" w:rsidP="00ED2F6D">
      <w:pPr>
        <w:jc w:val="both"/>
        <w:rPr>
          <w:rFonts w:ascii="Arial" w:eastAsia="Times New Roman" w:hAnsi="Arial" w:cs="Arial"/>
          <w:color w:val="000000"/>
          <w:lang w:eastAsia="es-ES_tradnl"/>
        </w:rPr>
      </w:pPr>
      <w:r>
        <w:rPr>
          <w:rFonts w:ascii="Arial" w:eastAsia="Times New Roman" w:hAnsi="Arial" w:cs="Arial"/>
          <w:b/>
          <w:bCs/>
          <w:color w:val="000000"/>
          <w:bdr w:val="none" w:sz="0" w:space="0" w:color="auto" w:frame="1"/>
          <w:lang w:eastAsia="es-ES_tradnl"/>
        </w:rPr>
        <w:t xml:space="preserve">                                                                  1</w:t>
      </w:r>
      <w:r w:rsidRPr="00ED2F6D">
        <w:rPr>
          <w:rFonts w:ascii="Arial" w:eastAsia="Times New Roman" w:hAnsi="Arial" w:cs="Arial"/>
          <w:b/>
          <w:bCs/>
          <w:color w:val="000000"/>
          <w:bdr w:val="none" w:sz="0" w:space="0" w:color="auto" w:frame="1"/>
          <w:lang w:eastAsia="es-ES_tradnl"/>
        </w:rPr>
        <w:t xml:space="preserve"> </w:t>
      </w:r>
      <w:r>
        <w:rPr>
          <w:rFonts w:ascii="Arial" w:eastAsia="Times New Roman" w:hAnsi="Arial" w:cs="Arial"/>
          <w:b/>
          <w:bCs/>
          <w:color w:val="000000"/>
          <w:bdr w:val="none" w:sz="0" w:space="0" w:color="auto" w:frame="1"/>
          <w:lang w:eastAsia="es-ES_tradnl"/>
        </w:rPr>
        <w:t>barca</w:t>
      </w:r>
      <w:r>
        <w:rPr>
          <w:rFonts w:ascii="Arial" w:eastAsia="Times New Roman" w:hAnsi="Arial" w:cs="Arial"/>
          <w:color w:val="000000"/>
          <w:lang w:eastAsia="es-ES_tradnl"/>
        </w:rPr>
        <w:t xml:space="preserve"> </w:t>
      </w:r>
      <w:r w:rsidRPr="00ED2F6D">
        <w:rPr>
          <w:rFonts w:ascii="Arial" w:eastAsia="Times New Roman" w:hAnsi="Arial" w:cs="Arial"/>
          <w:color w:val="000000"/>
          <w:lang w:eastAsia="es-ES_tradnl"/>
        </w:rPr>
        <w:t>=</w:t>
      </w:r>
      <w:r w:rsidRPr="00ED2F6D">
        <w:rPr>
          <w:rFonts w:ascii="Arial" w:eastAsia="Times New Roman" w:hAnsi="Arial" w:cs="Arial"/>
          <w:color w:val="000000"/>
          <w:lang w:eastAsia="es-ES_tradnl"/>
        </w:rPr>
        <w:t xml:space="preserve"> un cuadrado</w:t>
      </w:r>
    </w:p>
    <w:p w:rsidR="00ED2F6D" w:rsidRPr="00ED2F6D" w:rsidRDefault="00ED2F6D" w:rsidP="00ED2F6D">
      <w:pPr>
        <w:jc w:val="both"/>
        <w:rPr>
          <w:rFonts w:ascii="Arial" w:eastAsia="Times New Roman" w:hAnsi="Arial" w:cs="Arial"/>
          <w:color w:val="000000"/>
          <w:lang w:eastAsia="es-ES_tradnl"/>
        </w:rPr>
      </w:pPr>
    </w:p>
    <w:p w:rsidR="00ED2F6D" w:rsidRPr="00ED2F6D" w:rsidRDefault="00ED2F6D" w:rsidP="00ED2F6D">
      <w:pPr>
        <w:spacing w:after="360"/>
        <w:jc w:val="both"/>
        <w:rPr>
          <w:rFonts w:ascii="Arial" w:eastAsia="Times New Roman" w:hAnsi="Arial" w:cs="Arial"/>
          <w:color w:val="000000"/>
          <w:lang w:eastAsia="es-ES_tradnl"/>
        </w:rPr>
      </w:pPr>
      <w:r>
        <w:rPr>
          <w:rFonts w:ascii="Arial" w:eastAsia="Times New Roman" w:hAnsi="Arial" w:cs="Arial"/>
          <w:b/>
          <w:bCs/>
          <w:color w:val="000000"/>
          <w:lang w:eastAsia="es-ES_tradnl"/>
        </w:rPr>
        <w:t xml:space="preserve">                                                                  1 lancha</w:t>
      </w:r>
      <w:r w:rsidRPr="00ED2F6D">
        <w:rPr>
          <w:rFonts w:ascii="Arial" w:eastAsia="Times New Roman" w:hAnsi="Arial" w:cs="Arial"/>
          <w:color w:val="000000"/>
          <w:lang w:eastAsia="es-ES_tradnl"/>
        </w:rPr>
        <w:t xml:space="preserve"> =</w:t>
      </w:r>
      <w:r w:rsidRPr="00ED2F6D">
        <w:rPr>
          <w:rFonts w:ascii="Arial" w:eastAsia="Times New Roman" w:hAnsi="Arial" w:cs="Arial"/>
          <w:color w:val="000000"/>
          <w:lang w:eastAsia="es-ES_tradnl"/>
        </w:rPr>
        <w:t xml:space="preserve"> dos cuadrados</w:t>
      </w:r>
    </w:p>
    <w:p w:rsidR="00ED2F6D" w:rsidRPr="00ED2F6D" w:rsidRDefault="00ED2F6D" w:rsidP="00ED2F6D">
      <w:pPr>
        <w:spacing w:after="360"/>
        <w:jc w:val="both"/>
        <w:rPr>
          <w:rFonts w:ascii="Arial" w:eastAsia="Times New Roman" w:hAnsi="Arial" w:cs="Arial"/>
          <w:color w:val="000000"/>
          <w:lang w:eastAsia="es-ES_tradnl"/>
        </w:rPr>
      </w:pPr>
      <w:r>
        <w:rPr>
          <w:rFonts w:ascii="Arial" w:eastAsia="Times New Roman" w:hAnsi="Arial" w:cs="Arial"/>
          <w:b/>
          <w:bCs/>
          <w:color w:val="000000"/>
          <w:lang w:eastAsia="es-ES_tradnl"/>
        </w:rPr>
        <w:t xml:space="preserve">                                                                  1 </w:t>
      </w:r>
      <w:r w:rsidRPr="00ED2F6D">
        <w:rPr>
          <w:rFonts w:ascii="Arial" w:eastAsia="Times New Roman" w:hAnsi="Arial" w:cs="Arial"/>
          <w:b/>
          <w:bCs/>
          <w:color w:val="000000"/>
          <w:lang w:eastAsia="es-ES_tradnl"/>
        </w:rPr>
        <w:t>submarino</w:t>
      </w:r>
      <w:r w:rsidRPr="00ED2F6D">
        <w:rPr>
          <w:rFonts w:ascii="Arial" w:eastAsia="Times New Roman" w:hAnsi="Arial" w:cs="Arial"/>
          <w:color w:val="000000"/>
          <w:lang w:eastAsia="es-ES_tradnl"/>
        </w:rPr>
        <w:t xml:space="preserve"> = tres cuadrados</w:t>
      </w:r>
    </w:p>
    <w:p w:rsidR="00ED2F6D" w:rsidRPr="00ED2F6D" w:rsidRDefault="00ED2F6D" w:rsidP="00ED2F6D">
      <w:pPr>
        <w:spacing w:after="360"/>
        <w:jc w:val="both"/>
        <w:rPr>
          <w:rFonts w:ascii="Arial" w:eastAsia="Times New Roman" w:hAnsi="Arial" w:cs="Arial"/>
          <w:color w:val="000000"/>
          <w:lang w:eastAsia="es-ES_tradnl"/>
        </w:rPr>
      </w:pPr>
      <w:r>
        <w:rPr>
          <w:rFonts w:ascii="Arial" w:eastAsia="Times New Roman" w:hAnsi="Arial" w:cs="Arial"/>
          <w:b/>
          <w:bCs/>
          <w:color w:val="000000"/>
          <w:lang w:eastAsia="es-ES_tradnl"/>
        </w:rPr>
        <w:t xml:space="preserve">                                                                  </w:t>
      </w:r>
      <w:r w:rsidRPr="00ED2F6D">
        <w:rPr>
          <w:rFonts w:ascii="Arial" w:eastAsia="Times New Roman" w:hAnsi="Arial" w:cs="Arial"/>
          <w:b/>
          <w:bCs/>
          <w:color w:val="000000"/>
          <w:lang w:eastAsia="es-ES_tradnl"/>
        </w:rPr>
        <w:t>1 </w:t>
      </w:r>
      <w:r>
        <w:rPr>
          <w:rFonts w:ascii="Arial" w:eastAsia="Times New Roman" w:hAnsi="Arial" w:cs="Arial"/>
          <w:b/>
          <w:bCs/>
          <w:color w:val="000000"/>
          <w:lang w:eastAsia="es-ES_tradnl"/>
        </w:rPr>
        <w:t>crucero</w:t>
      </w:r>
      <w:r w:rsidRPr="00ED2F6D">
        <w:rPr>
          <w:rFonts w:ascii="Arial" w:eastAsia="Times New Roman" w:hAnsi="Arial" w:cs="Arial"/>
          <w:color w:val="000000"/>
          <w:lang w:eastAsia="es-ES_tradnl"/>
        </w:rPr>
        <w:t> = cuatro cuadrados</w:t>
      </w:r>
    </w:p>
    <w:p w:rsidR="00ED2F6D" w:rsidRPr="00ED2F6D" w:rsidRDefault="00ED2F6D" w:rsidP="00ED2F6D">
      <w:pPr>
        <w:numPr>
          <w:ilvl w:val="0"/>
          <w:numId w:val="2"/>
        </w:numPr>
        <w:jc w:val="both"/>
        <w:rPr>
          <w:rFonts w:ascii="Arial" w:eastAsia="Times New Roman" w:hAnsi="Arial" w:cs="Arial"/>
          <w:color w:val="000000"/>
          <w:lang w:eastAsia="es-ES_tradnl"/>
        </w:rPr>
      </w:pPr>
      <w:r w:rsidRPr="00ED2F6D">
        <w:rPr>
          <w:rFonts w:ascii="Arial" w:eastAsia="Times New Roman" w:hAnsi="Arial" w:cs="Arial"/>
          <w:color w:val="000000"/>
          <w:lang w:eastAsia="es-ES_tradnl"/>
        </w:rPr>
        <w:t xml:space="preserve">Los jugadores podrán colocar los barcos en su tablero en posición horizontal o vertical y en cualquier lugar de la franja de cuadrados del </w:t>
      </w:r>
      <w:r w:rsidRPr="00ED2F6D">
        <w:rPr>
          <w:rFonts w:ascii="Arial" w:eastAsia="Times New Roman" w:hAnsi="Arial" w:cs="Arial"/>
          <w:color w:val="000000"/>
          <w:lang w:eastAsia="es-ES_tradnl"/>
        </w:rPr>
        <w:t>tablero,</w:t>
      </w:r>
      <w:r w:rsidRPr="00ED2F6D">
        <w:rPr>
          <w:rFonts w:ascii="Arial" w:eastAsia="Times New Roman" w:hAnsi="Arial" w:cs="Arial"/>
          <w:color w:val="000000"/>
          <w:lang w:eastAsia="es-ES_tradnl"/>
        </w:rPr>
        <w:t xml:space="preserve"> pero teniendo en cuenta que no se pueden pegar uno a otro (aunque si pueden colocarse junto a los bordes).</w:t>
      </w:r>
    </w:p>
    <w:p w:rsidR="00ED2F6D" w:rsidRDefault="00ED2F6D" w:rsidP="00ED2F6D">
      <w:pPr>
        <w:jc w:val="both"/>
      </w:pPr>
    </w:p>
    <w:p w:rsidR="00ED2F6D" w:rsidRDefault="00ED2F6D">
      <w:r w:rsidRPr="00CF29E9">
        <w:rPr>
          <w:noProof/>
        </w:rPr>
        <w:lastRenderedPageBreak/>
        <w:drawing>
          <wp:inline distT="0" distB="0" distL="0" distR="0" wp14:anchorId="5801937E" wp14:editId="4F843F3C">
            <wp:extent cx="9779000" cy="677469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779000" cy="6774699"/>
                    </a:xfrm>
                    <a:prstGeom prst="rect">
                      <a:avLst/>
                    </a:prstGeom>
                  </pic:spPr>
                </pic:pic>
              </a:graphicData>
            </a:graphic>
          </wp:inline>
        </w:drawing>
      </w:r>
    </w:p>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p w:rsidR="00ED2F6D" w:rsidRDefault="00ED2F6D"/>
    <w:sectPr w:rsidR="00ED2F6D" w:rsidSect="00CF29E9">
      <w:pgSz w:w="16840" w:h="11900"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52157DD"/>
    <w:multiLevelType w:val="multilevel"/>
    <w:tmpl w:val="FFB20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73427068"/>
    <w:multiLevelType w:val="multilevel"/>
    <w:tmpl w:val="18C81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9E9"/>
    <w:rsid w:val="00CF29E9"/>
    <w:rsid w:val="00ED2F6D"/>
    <w:rsid w:val="00F34719"/>
    <w:rsid w:val="00F66EB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AC14F"/>
  <w15:chartTrackingRefBased/>
  <w15:docId w15:val="{4DD76EFB-BB96-9F4A-AABC-D35309514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link w:val="Ttulo2Car"/>
    <w:uiPriority w:val="9"/>
    <w:qFormat/>
    <w:rsid w:val="00ED2F6D"/>
    <w:pPr>
      <w:spacing w:before="100" w:beforeAutospacing="1" w:after="100" w:afterAutospacing="1"/>
      <w:outlineLvl w:val="1"/>
    </w:pPr>
    <w:rPr>
      <w:rFonts w:ascii="Times New Roman" w:eastAsia="Times New Roman" w:hAnsi="Times New Roman" w:cs="Times New Roman"/>
      <w:b/>
      <w:bCs/>
      <w:sz w:val="36"/>
      <w:szCs w:val="36"/>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ED2F6D"/>
    <w:rPr>
      <w:rFonts w:ascii="Times New Roman" w:eastAsia="Times New Roman" w:hAnsi="Times New Roman" w:cs="Times New Roman"/>
      <w:b/>
      <w:bCs/>
      <w:sz w:val="36"/>
      <w:szCs w:val="36"/>
      <w:lang w:eastAsia="es-ES_tradnl"/>
    </w:rPr>
  </w:style>
  <w:style w:type="character" w:styleId="Textoennegrita">
    <w:name w:val="Strong"/>
    <w:basedOn w:val="Fuentedeprrafopredeter"/>
    <w:uiPriority w:val="22"/>
    <w:qFormat/>
    <w:rsid w:val="00ED2F6D"/>
    <w:rPr>
      <w:b/>
      <w:bCs/>
    </w:rPr>
  </w:style>
  <w:style w:type="paragraph" w:styleId="NormalWeb">
    <w:name w:val="Normal (Web)"/>
    <w:basedOn w:val="Normal"/>
    <w:uiPriority w:val="99"/>
    <w:semiHidden/>
    <w:unhideWhenUsed/>
    <w:rsid w:val="00ED2F6D"/>
    <w:pPr>
      <w:spacing w:before="100" w:beforeAutospacing="1" w:after="100" w:afterAutospacing="1"/>
    </w:pPr>
    <w:rPr>
      <w:rFonts w:ascii="Times New Roman" w:eastAsia="Times New Roman" w:hAnsi="Times New Roman" w:cs="Times New Roman"/>
      <w:lang w:eastAsia="es-ES_tradnl"/>
    </w:rPr>
  </w:style>
  <w:style w:type="character" w:customStyle="1" w:styleId="apple-converted-space">
    <w:name w:val="apple-converted-space"/>
    <w:basedOn w:val="Fuentedeprrafopredeter"/>
    <w:rsid w:val="00ED2F6D"/>
  </w:style>
  <w:style w:type="paragraph" w:styleId="Prrafodelista">
    <w:name w:val="List Paragraph"/>
    <w:basedOn w:val="Normal"/>
    <w:uiPriority w:val="34"/>
    <w:qFormat/>
    <w:rsid w:val="00ED2F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9731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3</Pages>
  <Words>215</Words>
  <Characters>1188</Characters>
  <Application>Microsoft Office Word</Application>
  <DocSecurity>0</DocSecurity>
  <Lines>9</Lines>
  <Paragraphs>2</Paragraphs>
  <ScaleCrop>false</ScaleCrop>
  <Company/>
  <LinksUpToDate>false</LinksUpToDate>
  <CharactersWithSpaces>1401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EDUARDO MACÍAS MARTÍNEZ</dc:creator>
  <cp:keywords/>
  <dc:description/>
  <cp:lastModifiedBy>EDUARDO MACÍAS MARTÍNEZ</cp:lastModifiedBy>
  <cp:revision>2</cp:revision>
  <dcterms:created xsi:type="dcterms:W3CDTF">2020-06-06T07:26:00Z</dcterms:created>
  <dcterms:modified xsi:type="dcterms:W3CDTF">2020-06-06T07:26:00Z</dcterms:modified>
</cp:coreProperties>
</file>